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Poskytovatel dotace:          OP Lidské zdroje a zaměstnanost</w:t>
      </w:r>
    </w:p>
    <w:p w:rsidR="009B2B9E" w:rsidRPr="0029367B" w:rsidRDefault="009B2B9E" w:rsidP="009B2B9E">
      <w:pPr>
        <w:pStyle w:val="Normlnweb"/>
        <w:spacing w:after="360" w:afterAutospacing="0"/>
        <w:rPr>
          <w:rFonts w:ascii="Georgia" w:hAnsi="Georgia"/>
          <w:b/>
          <w:color w:val="444444"/>
        </w:rPr>
      </w:pPr>
      <w:r>
        <w:rPr>
          <w:rFonts w:ascii="Georgia" w:hAnsi="Georgia"/>
          <w:color w:val="444444"/>
        </w:rPr>
        <w:t xml:space="preserve">Realizátor projektu:           </w:t>
      </w:r>
      <w:r w:rsidRPr="0029367B">
        <w:rPr>
          <w:rFonts w:ascii="Georgia" w:hAnsi="Georgia"/>
          <w:b/>
          <w:color w:val="444444"/>
        </w:rPr>
        <w:t>Město Jeseník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Projekt:                                 </w:t>
      </w:r>
      <w:r>
        <w:rPr>
          <w:rStyle w:val="Siln"/>
          <w:rFonts w:ascii="Georgia" w:hAnsi="Georgia"/>
          <w:color w:val="000000"/>
        </w:rPr>
        <w:t>Sociální integrace na Jesenicku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Číslo projektu:                    CZ.1.04/3.2.00/55.00006</w:t>
      </w:r>
    </w:p>
    <w:p w:rsidR="009B2B9E" w:rsidRPr="0029367B" w:rsidRDefault="009B2B9E" w:rsidP="009B2B9E">
      <w:pPr>
        <w:pStyle w:val="Normlnweb"/>
        <w:spacing w:after="360" w:afterAutospacing="0"/>
        <w:rPr>
          <w:rFonts w:ascii="Georgia" w:hAnsi="Georgia"/>
          <w:b/>
          <w:color w:val="444444"/>
        </w:rPr>
      </w:pPr>
      <w:r>
        <w:rPr>
          <w:rFonts w:ascii="Georgia" w:hAnsi="Georgia"/>
          <w:color w:val="444444"/>
        </w:rPr>
        <w:t xml:space="preserve">Veřejná zakázka:               </w:t>
      </w:r>
      <w:r w:rsidRPr="0029367B">
        <w:rPr>
          <w:rFonts w:ascii="Georgia" w:hAnsi="Georgia"/>
          <w:b/>
          <w:color w:val="444444"/>
        </w:rPr>
        <w:t>„Administrace projektu“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Realizátor veř. </w:t>
      </w:r>
      <w:proofErr w:type="gramStart"/>
      <w:r>
        <w:rPr>
          <w:rFonts w:ascii="Georgia" w:hAnsi="Georgia"/>
          <w:color w:val="444444"/>
        </w:rPr>
        <w:t>zakázky</w:t>
      </w:r>
      <w:proofErr w:type="gramEnd"/>
      <w:r>
        <w:rPr>
          <w:rFonts w:ascii="Georgia" w:hAnsi="Georgia"/>
          <w:color w:val="444444"/>
        </w:rPr>
        <w:t>:    </w:t>
      </w:r>
      <w:r w:rsidRPr="0029367B">
        <w:rPr>
          <w:rFonts w:ascii="Georgia" w:hAnsi="Georgia"/>
          <w:b/>
          <w:color w:val="444444"/>
        </w:rPr>
        <w:t>Středisko rozvoje sociálních služeb, o.p.s. Jeseník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Číslo zakázky:                    10/2011/55.00006</w:t>
      </w:r>
      <w:bookmarkStart w:id="0" w:name="_GoBack"/>
      <w:bookmarkEnd w:id="0"/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Realizace zakázky:       1. 10. 2011 – 31. 5. 2015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Rozpočet zakázky:       2 635 600,- Kč bez DPH</w:t>
      </w:r>
    </w:p>
    <w:p w:rsidR="009B2B9E" w:rsidRDefault="009B2B9E" w:rsidP="009B2B9E">
      <w:pPr>
        <w:pStyle w:val="Normln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Zakázka je realizována v rámci projektu: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„</w:t>
      </w:r>
      <w:r>
        <w:rPr>
          <w:rStyle w:val="Zvraznn"/>
          <w:rFonts w:ascii="Georgia" w:hAnsi="Georgia"/>
          <w:color w:val="444444"/>
          <w:bdr w:val="none" w:sz="0" w:space="0" w:color="auto" w:frame="1"/>
        </w:rPr>
        <w:t>Sociální integrace na Jesenicku</w:t>
      </w:r>
      <w:r>
        <w:rPr>
          <w:rFonts w:ascii="Georgia" w:hAnsi="Georgia"/>
          <w:color w:val="444444"/>
        </w:rPr>
        <w:t>“, který je zaměřen na </w:t>
      </w:r>
      <w:r>
        <w:rPr>
          <w:rStyle w:val="Siln"/>
          <w:rFonts w:ascii="Georgia" w:hAnsi="Georgia"/>
          <w:color w:val="000000"/>
        </w:rPr>
        <w:t>podporu a pomoc sociálně vyloučeným osobám</w:t>
      </w:r>
      <w:r>
        <w:rPr>
          <w:rFonts w:ascii="Georgia" w:hAnsi="Georgia"/>
          <w:color w:val="444444"/>
        </w:rPr>
        <w:t>, popřípadě osobám sociálním vyloučením ohroženým. </w:t>
      </w:r>
      <w:r>
        <w:rPr>
          <w:rStyle w:val="Zvraznn"/>
          <w:rFonts w:ascii="Georgia" w:hAnsi="Georgia"/>
          <w:color w:val="444444"/>
          <w:bdr w:val="none" w:sz="0" w:space="0" w:color="auto" w:frame="1"/>
        </w:rPr>
        <w:t>Sociální vyloučení</w:t>
      </w:r>
      <w:r>
        <w:rPr>
          <w:rFonts w:ascii="Georgia" w:hAnsi="Georgia"/>
          <w:color w:val="444444"/>
        </w:rPr>
        <w:t> je možné definovat jako proces, kterým jsou jednotlivci i celé skupiny osob zbavováni přístupu ke zdrojům nezbytným pro zapojení se do sociálních, ekonomických a politických aktivit společnosti jako celku. Proces sociálního vyloučení je primárně důsledkem chudoby a nízkých příjmů, přispívají k němu však také další faktory, jako je diskriminace, nízké vzdělání či špatné životní podmínky. Sociálně vyloučení jsou odříznuti od institucí a služeb, sociálních sítí a vzdělávacích příležitostí. Projevem sociálního vyloučení je tedy například dlouhodobá nezaměstnanost, závislost na sociálních dávkách, život v prostorově vyloučených částech obcí, nízká kvalifikace, špatný zdravotní stav, rozpad rodin či ztráta sebeúcty. Jako adaptace na podmínky sociálního vyloučení se často vytváří specifické hodnoty a normy, mezi něž patří například neschopnost plánovat do budoucna, pocity beznaděje a bezmocnosti či přesvědčení, že člověk nemůže ovlivnit vlastní sociální situaci.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Cílem projektu je „začlenění“ sociálně vyloučených osob </w:t>
      </w:r>
      <w:r>
        <w:rPr>
          <w:rStyle w:val="Siln"/>
          <w:rFonts w:ascii="Georgia" w:hAnsi="Georgia"/>
          <w:color w:val="000000"/>
        </w:rPr>
        <w:t>zpět do společnosti</w:t>
      </w:r>
      <w:r>
        <w:rPr>
          <w:rFonts w:ascii="Georgia" w:hAnsi="Georgia"/>
          <w:color w:val="444444"/>
        </w:rPr>
        <w:t>,</w:t>
      </w:r>
      <w:r>
        <w:rPr>
          <w:rFonts w:ascii="Georgia" w:hAnsi="Georgia"/>
          <w:color w:val="444444"/>
        </w:rPr>
        <w:t xml:space="preserve"> </w:t>
      </w:r>
      <w:r>
        <w:rPr>
          <w:rStyle w:val="Siln"/>
          <w:rFonts w:ascii="Georgia" w:hAnsi="Georgia"/>
          <w:color w:val="000000"/>
        </w:rPr>
        <w:t>zabránění jejich migraci</w:t>
      </w:r>
      <w:r>
        <w:rPr>
          <w:rFonts w:ascii="Georgia" w:hAnsi="Georgia"/>
          <w:color w:val="444444"/>
        </w:rPr>
        <w:t> v rámci regionu i celé České republiky, </w:t>
      </w:r>
      <w:r>
        <w:rPr>
          <w:rStyle w:val="Siln"/>
          <w:rFonts w:ascii="Georgia" w:hAnsi="Georgia"/>
          <w:color w:val="000000"/>
        </w:rPr>
        <w:t>zvýšení životní úrovně</w:t>
      </w:r>
      <w:r>
        <w:rPr>
          <w:rFonts w:ascii="Georgia" w:hAnsi="Georgia"/>
          <w:color w:val="444444"/>
        </w:rPr>
        <w:t>, podpora jejich </w:t>
      </w:r>
      <w:r>
        <w:rPr>
          <w:rStyle w:val="Siln"/>
          <w:rFonts w:ascii="Georgia" w:hAnsi="Georgia"/>
          <w:color w:val="000000"/>
        </w:rPr>
        <w:t>návratu na trh práce</w:t>
      </w:r>
      <w:r>
        <w:rPr>
          <w:rFonts w:ascii="Georgia" w:hAnsi="Georgia"/>
          <w:color w:val="444444"/>
        </w:rPr>
        <w:t>, </w:t>
      </w:r>
      <w:r>
        <w:rPr>
          <w:rStyle w:val="Siln"/>
          <w:rFonts w:ascii="Georgia" w:hAnsi="Georgia"/>
          <w:color w:val="000000"/>
        </w:rPr>
        <w:t>dluhové poradenství</w:t>
      </w:r>
      <w:r>
        <w:rPr>
          <w:rFonts w:ascii="Georgia" w:hAnsi="Georgia"/>
          <w:color w:val="444444"/>
        </w:rPr>
        <w:t> i</w:t>
      </w:r>
      <w:r>
        <w:rPr>
          <w:rFonts w:ascii="Georgia" w:hAnsi="Georgia"/>
          <w:color w:val="444444"/>
        </w:rPr>
        <w:t xml:space="preserve"> </w:t>
      </w:r>
      <w:r>
        <w:rPr>
          <w:rStyle w:val="Siln"/>
          <w:rFonts w:ascii="Georgia" w:hAnsi="Georgia"/>
          <w:color w:val="000000"/>
        </w:rPr>
        <w:t>prevence rizikového chován</w:t>
      </w:r>
      <w:r>
        <w:rPr>
          <w:rFonts w:ascii="Georgia" w:hAnsi="Georgia"/>
          <w:color w:val="444444"/>
        </w:rPr>
        <w:t xml:space="preserve">í (kriminality, závislostí, </w:t>
      </w:r>
      <w:proofErr w:type="spellStart"/>
      <w:r>
        <w:rPr>
          <w:rFonts w:ascii="Georgia" w:hAnsi="Georgia"/>
          <w:color w:val="444444"/>
        </w:rPr>
        <w:t>gamblingu</w:t>
      </w:r>
      <w:proofErr w:type="spellEnd"/>
      <w:r>
        <w:rPr>
          <w:rFonts w:ascii="Georgia" w:hAnsi="Georgia"/>
          <w:color w:val="444444"/>
        </w:rPr>
        <w:t xml:space="preserve"> apod.).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Cílovou skupinu projektu tvoří:</w:t>
      </w:r>
    </w:p>
    <w:p w:rsidR="009B2B9E" w:rsidRDefault="009B2B9E" w:rsidP="009B2B9E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děti a mládež od 16 do 26 let,</w:t>
      </w:r>
    </w:p>
    <w:p w:rsidR="009B2B9E" w:rsidRDefault="009B2B9E" w:rsidP="009B2B9E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osoby/rodiny ohrožené návykovým jednáním nebo závislé na návykových látkách,</w:t>
      </w:r>
    </w:p>
    <w:p w:rsidR="009B2B9E" w:rsidRDefault="009B2B9E" w:rsidP="009B2B9E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osoby/rodiny dlouhodobě nezaměstnané,</w:t>
      </w:r>
    </w:p>
    <w:p w:rsidR="009B2B9E" w:rsidRDefault="009B2B9E" w:rsidP="009B2B9E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osoby/rodiny bez přístřeší,</w:t>
      </w:r>
    </w:p>
    <w:p w:rsidR="009B2B9E" w:rsidRDefault="009B2B9E" w:rsidP="009B2B9E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osoby/rodiny předlužené.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Realizační tým:</w:t>
      </w:r>
    </w:p>
    <w:p w:rsidR="009B2B9E" w:rsidRDefault="009B2B9E" w:rsidP="009B2B9E">
      <w:pPr>
        <w:numPr>
          <w:ilvl w:val="0"/>
          <w:numId w:val="35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Koordinátor projektu – Martina Mařáková (</w:t>
      </w:r>
      <w:hyperlink r:id="rId9" w:history="1">
        <w:r>
          <w:rPr>
            <w:rStyle w:val="Hypertextovodkaz"/>
            <w:rFonts w:ascii="Georgia" w:hAnsi="Georgia"/>
            <w:color w:val="743399"/>
          </w:rPr>
          <w:t>martina.marakova@mujes.cz</w:t>
        </w:r>
      </w:hyperlink>
      <w:r>
        <w:rPr>
          <w:rFonts w:ascii="Georgia" w:hAnsi="Georgia"/>
          <w:color w:val="444444"/>
        </w:rPr>
        <w:t>)</w:t>
      </w:r>
    </w:p>
    <w:p w:rsidR="009B2B9E" w:rsidRDefault="009B2B9E" w:rsidP="009B2B9E">
      <w:pPr>
        <w:numPr>
          <w:ilvl w:val="0"/>
          <w:numId w:val="35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Ekonomický manažer projektu- Olga Tomášková (</w:t>
      </w:r>
      <w:hyperlink r:id="rId10" w:history="1">
        <w:r>
          <w:rPr>
            <w:rStyle w:val="Hypertextovodkaz"/>
            <w:rFonts w:ascii="Georgia" w:hAnsi="Georgia"/>
            <w:color w:val="743399"/>
          </w:rPr>
          <w:t>olga.tomaskova@mujes.cz</w:t>
        </w:r>
      </w:hyperlink>
      <w:r>
        <w:rPr>
          <w:rFonts w:ascii="Georgia" w:hAnsi="Georgia"/>
          <w:color w:val="444444"/>
        </w:rPr>
        <w:t>)</w:t>
      </w:r>
    </w:p>
    <w:p w:rsidR="009B2B9E" w:rsidRDefault="009B2B9E" w:rsidP="009B2B9E">
      <w:pPr>
        <w:numPr>
          <w:ilvl w:val="0"/>
          <w:numId w:val="35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Administrátor projektu – Bc. Lenka Tichavská (Středisko rozvoje sociálních služeb, o.p.s. – Jeseník)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Rozpočet projektu:</w:t>
      </w:r>
    </w:p>
    <w:p w:rsidR="009B2B9E" w:rsidRDefault="009B2B9E" w:rsidP="009B2B9E">
      <w:pPr>
        <w:numPr>
          <w:ilvl w:val="0"/>
          <w:numId w:val="36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Celkem 23 760 906,00 Kč, z toho:</w:t>
      </w:r>
    </w:p>
    <w:p w:rsidR="009B2B9E" w:rsidRDefault="009B2B9E" w:rsidP="009B2B9E">
      <w:pPr>
        <w:numPr>
          <w:ilvl w:val="0"/>
          <w:numId w:val="36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strukturální fondy 20 196 770,10 Kč</w:t>
      </w:r>
    </w:p>
    <w:p w:rsidR="009B2B9E" w:rsidRDefault="009B2B9E" w:rsidP="009B2B9E">
      <w:pPr>
        <w:numPr>
          <w:ilvl w:val="0"/>
          <w:numId w:val="36"/>
        </w:numPr>
        <w:spacing w:before="100" w:beforeAutospacing="1" w:after="100" w:afterAutospacing="1"/>
        <w:ind w:left="36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státní rozpočet 3 564 135,90 Kč</w:t>
      </w:r>
    </w:p>
    <w:p w:rsidR="009B2B9E" w:rsidRDefault="009B2B9E" w:rsidP="009B2B9E">
      <w:pPr>
        <w:pStyle w:val="Normln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Projekt „</w:t>
      </w:r>
      <w:r>
        <w:rPr>
          <w:rStyle w:val="Zvraznn"/>
          <w:rFonts w:ascii="Georgia" w:hAnsi="Georgia"/>
          <w:color w:val="444444"/>
          <w:bdr w:val="none" w:sz="0" w:space="0" w:color="auto" w:frame="1"/>
        </w:rPr>
        <w:t>Sociální integrace na Jesenicku</w:t>
      </w:r>
      <w:r>
        <w:rPr>
          <w:rFonts w:ascii="Georgia" w:hAnsi="Georgia"/>
          <w:color w:val="444444"/>
        </w:rPr>
        <w:t>“ je financován z prostředků ESF prostřednictvím Operačního programu Lidské zdroje a zaměstnanost a státního rozpočtu ČR (</w:t>
      </w:r>
      <w:hyperlink r:id="rId11" w:history="1">
        <w:r>
          <w:rPr>
            <w:rStyle w:val="Hypertextovodkaz"/>
            <w:rFonts w:ascii="Georgia" w:hAnsi="Georgia"/>
            <w:color w:val="743399"/>
          </w:rPr>
          <w:t>www.esfcr.cz</w:t>
        </w:r>
      </w:hyperlink>
      <w:r>
        <w:rPr>
          <w:rFonts w:ascii="Georgia" w:hAnsi="Georgia"/>
          <w:color w:val="444444"/>
        </w:rPr>
        <w:t>).</w:t>
      </w:r>
    </w:p>
    <w:p w:rsidR="00641EBE" w:rsidRDefault="00641EBE" w:rsidP="00CD570C">
      <w:pPr>
        <w:pStyle w:val="Bezmezer"/>
        <w:rPr>
          <w:rFonts w:ascii="Arial Narrow" w:hAnsi="Arial Narrow"/>
        </w:rPr>
      </w:pPr>
    </w:p>
    <w:sectPr w:rsidR="00641EBE" w:rsidSect="000426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86" w:rsidRDefault="00EF3786" w:rsidP="003E74FE">
      <w:r>
        <w:separator/>
      </w:r>
    </w:p>
  </w:endnote>
  <w:endnote w:type="continuationSeparator" w:id="0">
    <w:p w:rsidR="00EF3786" w:rsidRDefault="00EF3786" w:rsidP="003E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2D" w:rsidRPr="006B56D8" w:rsidRDefault="0092502D" w:rsidP="003E74FE">
    <w:pPr>
      <w:pBdr>
        <w:top w:val="single" w:sz="4" w:space="1" w:color="auto"/>
      </w:pBdr>
      <w:jc w:val="center"/>
      <w:rPr>
        <w:rFonts w:ascii="Arial" w:hAnsi="Arial" w:cs="Arial"/>
        <w:i/>
        <w:iCs/>
        <w:kern w:val="32"/>
        <w:sz w:val="20"/>
        <w:szCs w:val="20"/>
      </w:rPr>
    </w:pPr>
    <w:r w:rsidRPr="006B56D8">
      <w:rPr>
        <w:rFonts w:ascii="Arial" w:hAnsi="Arial" w:cs="Arial"/>
        <w:i/>
        <w:iCs/>
        <w:sz w:val="20"/>
        <w:szCs w:val="20"/>
      </w:rPr>
      <w:t>Projekt „</w:t>
    </w:r>
    <w:r>
      <w:rPr>
        <w:rFonts w:ascii="Arial" w:hAnsi="Arial" w:cs="Arial"/>
        <w:i/>
        <w:iCs/>
        <w:sz w:val="20"/>
        <w:szCs w:val="20"/>
      </w:rPr>
      <w:t>Sociální integrace na Jesenicku“</w:t>
    </w:r>
    <w:r w:rsidRPr="006B56D8">
      <w:rPr>
        <w:rFonts w:ascii="Arial" w:hAnsi="Arial" w:cs="Arial"/>
        <w:i/>
        <w:iCs/>
        <w:sz w:val="20"/>
        <w:szCs w:val="20"/>
      </w:rPr>
      <w:t xml:space="preserve"> je financován</w:t>
    </w:r>
    <w:r w:rsidRPr="006B56D8">
      <w:rPr>
        <w:rFonts w:ascii="Arial" w:hAnsi="Arial" w:cs="Arial"/>
        <w:i/>
        <w:iCs/>
        <w:kern w:val="32"/>
        <w:sz w:val="20"/>
        <w:szCs w:val="20"/>
      </w:rPr>
      <w:t xml:space="preserve"> z prostředků ESF prostřednictvím </w:t>
    </w:r>
    <w:r w:rsidRPr="006B56D8">
      <w:rPr>
        <w:rFonts w:ascii="Arial" w:hAnsi="Arial" w:cs="Arial"/>
        <w:i/>
        <w:iCs/>
        <w:sz w:val="20"/>
        <w:szCs w:val="20"/>
      </w:rPr>
      <w:t>Operačního programu Lidské zdroje a zaměstnanost a státního rozpočtu ČR</w:t>
    </w:r>
  </w:p>
  <w:p w:rsidR="0092502D" w:rsidRDefault="009250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86" w:rsidRDefault="00EF3786" w:rsidP="003E74FE">
      <w:r>
        <w:separator/>
      </w:r>
    </w:p>
  </w:footnote>
  <w:footnote w:type="continuationSeparator" w:id="0">
    <w:p w:rsidR="00EF3786" w:rsidRDefault="00EF3786" w:rsidP="003E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2D" w:rsidRDefault="0092502D" w:rsidP="003E74FE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D6C8D8" wp14:editId="7FE3D1EB">
          <wp:simplePos x="0" y="0"/>
          <wp:positionH relativeFrom="column">
            <wp:posOffset>24130</wp:posOffset>
          </wp:positionH>
          <wp:positionV relativeFrom="paragraph">
            <wp:posOffset>-2540</wp:posOffset>
          </wp:positionV>
          <wp:extent cx="5734050" cy="615315"/>
          <wp:effectExtent l="19050" t="0" r="0" b="0"/>
          <wp:wrapThrough wrapText="bothSides">
            <wp:wrapPolygon edited="0">
              <wp:start x="-72" y="0"/>
              <wp:lineTo x="-72" y="20731"/>
              <wp:lineTo x="21600" y="20731"/>
              <wp:lineTo x="21600" y="0"/>
              <wp:lineTo x="-72" y="0"/>
            </wp:wrapPolygon>
          </wp:wrapThrough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  <w:p w:rsidR="0092502D" w:rsidRDefault="0092502D" w:rsidP="003E74FE">
    <w:pPr>
      <w:jc w:val="center"/>
      <w:rPr>
        <w:rFonts w:ascii="Arial" w:hAnsi="Arial" w:cs="Arial"/>
        <w:i/>
        <w:iCs/>
        <w:sz w:val="20"/>
        <w:szCs w:val="20"/>
      </w:rPr>
    </w:pPr>
  </w:p>
  <w:p w:rsidR="0092502D" w:rsidRDefault="0092502D" w:rsidP="003E74FE">
    <w:pPr>
      <w:jc w:val="center"/>
      <w:rPr>
        <w:rFonts w:ascii="Arial" w:hAnsi="Arial" w:cs="Arial"/>
        <w:i/>
        <w:iCs/>
        <w:sz w:val="21"/>
        <w:szCs w:val="21"/>
      </w:rPr>
    </w:pPr>
  </w:p>
  <w:p w:rsidR="0092502D" w:rsidRDefault="0092502D" w:rsidP="003E74FE">
    <w:pPr>
      <w:jc w:val="center"/>
      <w:rPr>
        <w:rFonts w:ascii="Arial" w:hAnsi="Arial" w:cs="Arial"/>
        <w:i/>
        <w:iCs/>
        <w:sz w:val="21"/>
        <w:szCs w:val="21"/>
      </w:rPr>
    </w:pPr>
  </w:p>
  <w:p w:rsidR="0092502D" w:rsidRDefault="0092502D" w:rsidP="003E74FE">
    <w:pPr>
      <w:jc w:val="center"/>
      <w:rPr>
        <w:rFonts w:ascii="Arial" w:hAnsi="Arial" w:cs="Arial"/>
        <w:i/>
        <w:iCs/>
        <w:sz w:val="21"/>
        <w:szCs w:val="21"/>
      </w:rPr>
    </w:pPr>
  </w:p>
  <w:p w:rsidR="0092502D" w:rsidRDefault="0092502D" w:rsidP="00054D90">
    <w:pPr>
      <w:jc w:val="center"/>
      <w:rPr>
        <w:rFonts w:ascii="Arial" w:hAnsi="Arial" w:cs="Arial"/>
        <w:i/>
        <w:iCs/>
        <w:sz w:val="21"/>
        <w:szCs w:val="21"/>
      </w:rPr>
    </w:pPr>
    <w:r w:rsidRPr="000C28AE">
      <w:rPr>
        <w:rFonts w:ascii="Arial" w:hAnsi="Arial" w:cs="Arial"/>
        <w:i/>
        <w:iCs/>
        <w:sz w:val="21"/>
        <w:szCs w:val="21"/>
      </w:rPr>
      <w:t>Projekt „</w:t>
    </w:r>
    <w:r>
      <w:rPr>
        <w:rFonts w:ascii="Arial" w:hAnsi="Arial" w:cs="Arial"/>
        <w:i/>
        <w:iCs/>
        <w:sz w:val="21"/>
        <w:szCs w:val="21"/>
      </w:rPr>
      <w:t>Sociální integrace na Jesenicku</w:t>
    </w:r>
    <w:r w:rsidRPr="000C28AE">
      <w:rPr>
        <w:rFonts w:ascii="Arial" w:hAnsi="Arial" w:cs="Arial"/>
        <w:i/>
        <w:iCs/>
        <w:sz w:val="21"/>
        <w:szCs w:val="21"/>
      </w:rPr>
      <w:t xml:space="preserve">“ </w:t>
    </w:r>
    <w:r>
      <w:rPr>
        <w:rFonts w:ascii="Arial" w:hAnsi="Arial" w:cs="Arial"/>
        <w:i/>
        <w:iCs/>
        <w:sz w:val="21"/>
        <w:szCs w:val="21"/>
      </w:rPr>
      <w:t xml:space="preserve">(CZ.1.04/3.2.00/55.00006), </w:t>
    </w:r>
    <w:r w:rsidRPr="003E74FE">
      <w:rPr>
        <w:rFonts w:ascii="Arial" w:hAnsi="Arial" w:cs="Arial"/>
        <w:i/>
        <w:iCs/>
        <w:sz w:val="21"/>
        <w:szCs w:val="21"/>
      </w:rPr>
      <w:t>Město Jeseník</w:t>
    </w:r>
  </w:p>
  <w:p w:rsidR="0092502D" w:rsidRDefault="0092502D" w:rsidP="00054D90">
    <w:pPr>
      <w:pStyle w:val="Zhlav"/>
      <w:pBdr>
        <w:bottom w:val="single" w:sz="4" w:space="1" w:color="auto"/>
      </w:pBdr>
      <w:spacing w:before="120"/>
      <w:jc w:val="center"/>
      <w:rPr>
        <w:rFonts w:ascii="Arial Narrow" w:hAnsi="Arial Narrow"/>
        <w:i/>
        <w:noProof/>
        <w:color w:val="595959"/>
      </w:rPr>
    </w:pPr>
    <w:r w:rsidRPr="00540566">
      <w:rPr>
        <w:rFonts w:ascii="Arial Narrow" w:hAnsi="Arial Narrow"/>
        <w:i/>
        <w:noProof/>
        <w:color w:val="595959"/>
      </w:rPr>
      <w:t>Středisko rozvoje sociálních služeb, o.p.s. Jeseník</w:t>
    </w:r>
    <w:r>
      <w:rPr>
        <w:rFonts w:ascii="Arial Narrow" w:hAnsi="Arial Narrow"/>
        <w:i/>
        <w:noProof/>
        <w:color w:val="595959"/>
      </w:rPr>
      <w:t xml:space="preserve"> (a</w:t>
    </w:r>
    <w:r w:rsidRPr="003E74FE">
      <w:rPr>
        <w:rFonts w:ascii="Arial Narrow" w:hAnsi="Arial Narrow"/>
        <w:i/>
        <w:noProof/>
        <w:color w:val="595959"/>
      </w:rPr>
      <w:t>dministrátor projektu</w:t>
    </w:r>
    <w:r>
      <w:rPr>
        <w:rFonts w:ascii="Arial Narrow" w:hAnsi="Arial Narrow"/>
        <w:i/>
        <w:noProof/>
        <w:color w:val="595959"/>
      </w:rPr>
      <w:t>)</w:t>
    </w:r>
  </w:p>
  <w:p w:rsidR="0092502D" w:rsidRDefault="0092502D" w:rsidP="00054D90">
    <w:pPr>
      <w:pStyle w:val="Zhlav"/>
      <w:pBdr>
        <w:bottom w:val="single" w:sz="4" w:space="1" w:color="auto"/>
      </w:pBdr>
      <w:spacing w:before="120"/>
      <w:jc w:val="center"/>
      <w:rPr>
        <w:rFonts w:ascii="Arial Narrow" w:hAnsi="Arial Narrow"/>
        <w:i/>
        <w:noProof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48D"/>
    <w:multiLevelType w:val="multilevel"/>
    <w:tmpl w:val="A8CE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490D"/>
    <w:multiLevelType w:val="multilevel"/>
    <w:tmpl w:val="524245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D8231F"/>
    <w:multiLevelType w:val="hybridMultilevel"/>
    <w:tmpl w:val="7E60B682"/>
    <w:lvl w:ilvl="0" w:tplc="235CC9AC">
      <w:start w:val="1"/>
      <w:numFmt w:val="lowerLetter"/>
      <w:pStyle w:val="Pv"/>
      <w:lvlText w:val="%1)"/>
      <w:lvlJc w:val="left"/>
      <w:pPr>
        <w:ind w:left="134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87" w:hanging="360"/>
      </w:pPr>
    </w:lvl>
    <w:lvl w:ilvl="2" w:tplc="0405001B" w:tentative="1">
      <w:start w:val="1"/>
      <w:numFmt w:val="lowerRoman"/>
      <w:lvlText w:val="%3."/>
      <w:lvlJc w:val="right"/>
      <w:pPr>
        <w:ind w:left="2407" w:hanging="180"/>
      </w:pPr>
    </w:lvl>
    <w:lvl w:ilvl="3" w:tplc="0405000F" w:tentative="1">
      <w:start w:val="1"/>
      <w:numFmt w:val="decimal"/>
      <w:lvlText w:val="%4."/>
      <w:lvlJc w:val="left"/>
      <w:pPr>
        <w:ind w:left="3127" w:hanging="360"/>
      </w:pPr>
    </w:lvl>
    <w:lvl w:ilvl="4" w:tplc="04050019" w:tentative="1">
      <w:start w:val="1"/>
      <w:numFmt w:val="lowerLetter"/>
      <w:lvlText w:val="%5."/>
      <w:lvlJc w:val="left"/>
      <w:pPr>
        <w:ind w:left="3847" w:hanging="360"/>
      </w:pPr>
    </w:lvl>
    <w:lvl w:ilvl="5" w:tplc="0405001B" w:tentative="1">
      <w:start w:val="1"/>
      <w:numFmt w:val="lowerRoman"/>
      <w:lvlText w:val="%6."/>
      <w:lvlJc w:val="right"/>
      <w:pPr>
        <w:ind w:left="4567" w:hanging="180"/>
      </w:pPr>
    </w:lvl>
    <w:lvl w:ilvl="6" w:tplc="0405000F" w:tentative="1">
      <w:start w:val="1"/>
      <w:numFmt w:val="decimal"/>
      <w:lvlText w:val="%7."/>
      <w:lvlJc w:val="left"/>
      <w:pPr>
        <w:ind w:left="5287" w:hanging="360"/>
      </w:pPr>
    </w:lvl>
    <w:lvl w:ilvl="7" w:tplc="04050019" w:tentative="1">
      <w:start w:val="1"/>
      <w:numFmt w:val="lowerLetter"/>
      <w:lvlText w:val="%8."/>
      <w:lvlJc w:val="left"/>
      <w:pPr>
        <w:ind w:left="6007" w:hanging="360"/>
      </w:pPr>
    </w:lvl>
    <w:lvl w:ilvl="8" w:tplc="040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13F41B1A"/>
    <w:multiLevelType w:val="hybridMultilevel"/>
    <w:tmpl w:val="D19AA2F0"/>
    <w:lvl w:ilvl="0" w:tplc="0CE4090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A3C"/>
    <w:multiLevelType w:val="hybridMultilevel"/>
    <w:tmpl w:val="D9529E18"/>
    <w:lvl w:ilvl="0" w:tplc="AFAE5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D5056B"/>
    <w:multiLevelType w:val="hybridMultilevel"/>
    <w:tmpl w:val="A23A20EE"/>
    <w:lvl w:ilvl="0" w:tplc="7DC45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32EC"/>
    <w:multiLevelType w:val="hybridMultilevel"/>
    <w:tmpl w:val="D24EAC46"/>
    <w:lvl w:ilvl="0" w:tplc="99EA2FF4">
      <w:start w:val="1"/>
      <w:numFmt w:val="decimal"/>
      <w:pStyle w:val="slonadpisaktivity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2A11DD"/>
    <w:multiLevelType w:val="multilevel"/>
    <w:tmpl w:val="EB2C9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E62F9"/>
    <w:multiLevelType w:val="hybridMultilevel"/>
    <w:tmpl w:val="85603210"/>
    <w:lvl w:ilvl="0" w:tplc="6F0A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F304F"/>
    <w:multiLevelType w:val="hybridMultilevel"/>
    <w:tmpl w:val="2E5CFA20"/>
    <w:lvl w:ilvl="0" w:tplc="481E05A2">
      <w:start w:val="1"/>
      <w:numFmt w:val="bullet"/>
      <w:pStyle w:val="7kurzvaopat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420665"/>
    <w:multiLevelType w:val="hybridMultilevel"/>
    <w:tmpl w:val="8466AE58"/>
    <w:lvl w:ilvl="0" w:tplc="2166A0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02DB7"/>
    <w:multiLevelType w:val="hybridMultilevel"/>
    <w:tmpl w:val="E4DA254E"/>
    <w:lvl w:ilvl="0" w:tplc="2166A0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5370B"/>
    <w:multiLevelType w:val="multilevel"/>
    <w:tmpl w:val="BAB65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61B22"/>
    <w:multiLevelType w:val="hybridMultilevel"/>
    <w:tmpl w:val="E8BAB9CC"/>
    <w:lvl w:ilvl="0" w:tplc="34FAB148">
      <w:start w:val="1"/>
      <w:numFmt w:val="lowerLetter"/>
      <w:pStyle w:val="abc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2F27"/>
    <w:multiLevelType w:val="multilevel"/>
    <w:tmpl w:val="D96EF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62podkapitola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7432716"/>
    <w:multiLevelType w:val="hybridMultilevel"/>
    <w:tmpl w:val="41D864BE"/>
    <w:lvl w:ilvl="0" w:tplc="51686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5"/>
  </w:num>
  <w:num w:numId="30">
    <w:abstractNumId w:val="11"/>
  </w:num>
  <w:num w:numId="31">
    <w:abstractNumId w:val="10"/>
  </w:num>
  <w:num w:numId="32">
    <w:abstractNumId w:val="3"/>
  </w:num>
  <w:num w:numId="33">
    <w:abstractNumId w:val="5"/>
  </w:num>
  <w:num w:numId="34">
    <w:abstractNumId w:val="0"/>
  </w:num>
  <w:num w:numId="35">
    <w:abstractNumId w:val="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40006"/>
    <w:rsid w:val="00042621"/>
    <w:rsid w:val="00054D90"/>
    <w:rsid w:val="00055864"/>
    <w:rsid w:val="000603EA"/>
    <w:rsid w:val="00076622"/>
    <w:rsid w:val="00086EB6"/>
    <w:rsid w:val="000D4C91"/>
    <w:rsid w:val="000D5B75"/>
    <w:rsid w:val="000F0B9E"/>
    <w:rsid w:val="0010042A"/>
    <w:rsid w:val="00142EA2"/>
    <w:rsid w:val="00146BFB"/>
    <w:rsid w:val="00146E7E"/>
    <w:rsid w:val="00154260"/>
    <w:rsid w:val="00185ABB"/>
    <w:rsid w:val="0018767A"/>
    <w:rsid w:val="001F4098"/>
    <w:rsid w:val="00202CB1"/>
    <w:rsid w:val="00212A8F"/>
    <w:rsid w:val="00226FA6"/>
    <w:rsid w:val="00234066"/>
    <w:rsid w:val="002343F5"/>
    <w:rsid w:val="002522F4"/>
    <w:rsid w:val="0029367B"/>
    <w:rsid w:val="002F5AEA"/>
    <w:rsid w:val="002F6608"/>
    <w:rsid w:val="00351AD8"/>
    <w:rsid w:val="003541CA"/>
    <w:rsid w:val="00381876"/>
    <w:rsid w:val="003B335D"/>
    <w:rsid w:val="003D01F6"/>
    <w:rsid w:val="003D47C8"/>
    <w:rsid w:val="003E521F"/>
    <w:rsid w:val="003E74FE"/>
    <w:rsid w:val="00422350"/>
    <w:rsid w:val="00435AB6"/>
    <w:rsid w:val="00442C5E"/>
    <w:rsid w:val="0044730C"/>
    <w:rsid w:val="004474A4"/>
    <w:rsid w:val="00470016"/>
    <w:rsid w:val="00470D8F"/>
    <w:rsid w:val="00484AE2"/>
    <w:rsid w:val="004A3C52"/>
    <w:rsid w:val="004E5F8B"/>
    <w:rsid w:val="004F0824"/>
    <w:rsid w:val="00502637"/>
    <w:rsid w:val="0053242B"/>
    <w:rsid w:val="005414DE"/>
    <w:rsid w:val="00545ADC"/>
    <w:rsid w:val="00592646"/>
    <w:rsid w:val="005C19F3"/>
    <w:rsid w:val="005D2EA2"/>
    <w:rsid w:val="005D4267"/>
    <w:rsid w:val="005E1134"/>
    <w:rsid w:val="005F7C7F"/>
    <w:rsid w:val="006077AF"/>
    <w:rsid w:val="00615037"/>
    <w:rsid w:val="00641EBE"/>
    <w:rsid w:val="0069711C"/>
    <w:rsid w:val="006A28F7"/>
    <w:rsid w:val="006D7C6E"/>
    <w:rsid w:val="00710575"/>
    <w:rsid w:val="00713647"/>
    <w:rsid w:val="00723B0A"/>
    <w:rsid w:val="00723F5A"/>
    <w:rsid w:val="00727DA8"/>
    <w:rsid w:val="00740483"/>
    <w:rsid w:val="00777873"/>
    <w:rsid w:val="007A32F9"/>
    <w:rsid w:val="007B62F5"/>
    <w:rsid w:val="007D5B9D"/>
    <w:rsid w:val="007E373B"/>
    <w:rsid w:val="007F08AD"/>
    <w:rsid w:val="00825D67"/>
    <w:rsid w:val="00835702"/>
    <w:rsid w:val="008740D3"/>
    <w:rsid w:val="00883FB5"/>
    <w:rsid w:val="00886AAF"/>
    <w:rsid w:val="008E793A"/>
    <w:rsid w:val="00901D98"/>
    <w:rsid w:val="009037AE"/>
    <w:rsid w:val="0092502D"/>
    <w:rsid w:val="00954295"/>
    <w:rsid w:val="00956848"/>
    <w:rsid w:val="0097558D"/>
    <w:rsid w:val="00982AE5"/>
    <w:rsid w:val="009A75BC"/>
    <w:rsid w:val="009B2B9E"/>
    <w:rsid w:val="009C24B8"/>
    <w:rsid w:val="00A13267"/>
    <w:rsid w:val="00A147DC"/>
    <w:rsid w:val="00A20C44"/>
    <w:rsid w:val="00A329B4"/>
    <w:rsid w:val="00A97FEB"/>
    <w:rsid w:val="00AC33BA"/>
    <w:rsid w:val="00B070DD"/>
    <w:rsid w:val="00B103A3"/>
    <w:rsid w:val="00B321A0"/>
    <w:rsid w:val="00B437D1"/>
    <w:rsid w:val="00B568F2"/>
    <w:rsid w:val="00B648D9"/>
    <w:rsid w:val="00B815C2"/>
    <w:rsid w:val="00B81820"/>
    <w:rsid w:val="00BE3848"/>
    <w:rsid w:val="00C07E9A"/>
    <w:rsid w:val="00C65202"/>
    <w:rsid w:val="00C80467"/>
    <w:rsid w:val="00C95022"/>
    <w:rsid w:val="00CC1068"/>
    <w:rsid w:val="00CD570C"/>
    <w:rsid w:val="00D5142A"/>
    <w:rsid w:val="00D6071C"/>
    <w:rsid w:val="00D7121F"/>
    <w:rsid w:val="00DA0CF7"/>
    <w:rsid w:val="00DA5A00"/>
    <w:rsid w:val="00E012FD"/>
    <w:rsid w:val="00E10F8B"/>
    <w:rsid w:val="00E41E8D"/>
    <w:rsid w:val="00E678DD"/>
    <w:rsid w:val="00E71099"/>
    <w:rsid w:val="00E866BF"/>
    <w:rsid w:val="00E944C8"/>
    <w:rsid w:val="00EC26D9"/>
    <w:rsid w:val="00EF3786"/>
    <w:rsid w:val="00F4313A"/>
    <w:rsid w:val="00F50A9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50A91"/>
    <w:pPr>
      <w:keepNext/>
      <w:pageBreakBefore/>
      <w:numPr>
        <w:numId w:val="2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0A91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50A91"/>
    <w:pPr>
      <w:keepNext/>
      <w:numPr>
        <w:ilvl w:val="2"/>
        <w:numId w:val="28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50A91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50A91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50A91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F50A91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F50A9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F50A91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0A9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50A9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50A9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50A9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F50A9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50A91"/>
    <w:rPr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F50A91"/>
    <w:rPr>
      <w:b/>
      <w:bCs/>
    </w:rPr>
  </w:style>
  <w:style w:type="paragraph" w:styleId="Bezmezer">
    <w:name w:val="No Spacing"/>
    <w:link w:val="BezmezerChar"/>
    <w:uiPriority w:val="1"/>
    <w:qFormat/>
    <w:rsid w:val="00F50A9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F50A9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0A91"/>
    <w:pPr>
      <w:ind w:left="708"/>
    </w:pPr>
  </w:style>
  <w:style w:type="character" w:styleId="Zdraznnjemn">
    <w:name w:val="Subtle Emphasis"/>
    <w:basedOn w:val="Standardnpsmoodstavce"/>
    <w:uiPriority w:val="19"/>
    <w:qFormat/>
    <w:rsid w:val="00F50A91"/>
    <w:rPr>
      <w:i/>
      <w:iCs/>
      <w:color w:val="808080" w:themeColor="text1" w:themeTint="7F"/>
    </w:rPr>
  </w:style>
  <w:style w:type="paragraph" w:customStyle="1" w:styleId="nzevopaten">
    <w:name w:val="název opatření"/>
    <w:basedOn w:val="Normln"/>
    <w:uiPriority w:val="4"/>
    <w:rsid w:val="00723F5A"/>
    <w:pPr>
      <w:spacing w:after="80"/>
    </w:pPr>
    <w:rPr>
      <w:rFonts w:cs="Arial"/>
      <w:b/>
    </w:rPr>
  </w:style>
  <w:style w:type="paragraph" w:customStyle="1" w:styleId="popiskyopaten">
    <w:name w:val="popisky opatření"/>
    <w:basedOn w:val="Normln"/>
    <w:autoRedefine/>
    <w:rsid w:val="00723F5A"/>
    <w:pPr>
      <w:snapToGrid w:val="0"/>
    </w:pPr>
    <w:rPr>
      <w:b/>
    </w:rPr>
  </w:style>
  <w:style w:type="paragraph" w:customStyle="1" w:styleId="abc">
    <w:name w:val="abc"/>
    <w:basedOn w:val="Bezmezer"/>
    <w:uiPriority w:val="1"/>
    <w:rsid w:val="00723F5A"/>
    <w:pPr>
      <w:numPr>
        <w:numId w:val="5"/>
      </w:numPr>
    </w:pPr>
  </w:style>
  <w:style w:type="paragraph" w:customStyle="1" w:styleId="Atextopaten">
    <w:name w:val="A_text opatření"/>
    <w:basedOn w:val="Bezmezer"/>
    <w:link w:val="AtextopatenChar"/>
    <w:uiPriority w:val="3"/>
    <w:rsid w:val="00723F5A"/>
    <w:pPr>
      <w:jc w:val="both"/>
    </w:pPr>
  </w:style>
  <w:style w:type="character" w:customStyle="1" w:styleId="AtextopatenChar">
    <w:name w:val="A_text opatření Char"/>
    <w:basedOn w:val="BezmezerChar"/>
    <w:link w:val="Atextopaten"/>
    <w:uiPriority w:val="3"/>
    <w:rsid w:val="00723F5A"/>
    <w:rPr>
      <w:rFonts w:ascii="Arial Narrow" w:hAnsi="Arial Narrow"/>
      <w:sz w:val="24"/>
      <w:szCs w:val="24"/>
    </w:rPr>
  </w:style>
  <w:style w:type="paragraph" w:customStyle="1" w:styleId="slonadpisaktivity">
    <w:name w:val="číslo_nadpis_ aktivity"/>
    <w:basedOn w:val="Normln"/>
    <w:uiPriority w:val="2"/>
    <w:rsid w:val="00723F5A"/>
    <w:pPr>
      <w:numPr>
        <w:numId w:val="6"/>
      </w:numPr>
      <w:snapToGrid w:val="0"/>
      <w:spacing w:before="240"/>
      <w:jc w:val="both"/>
    </w:pPr>
    <w:rPr>
      <w:b/>
    </w:rPr>
  </w:style>
  <w:style w:type="paragraph" w:customStyle="1" w:styleId="62podkapitola">
    <w:name w:val="6.2 podkapitola"/>
    <w:basedOn w:val="Normln"/>
    <w:rsid w:val="00723F5A"/>
    <w:pPr>
      <w:numPr>
        <w:ilvl w:val="1"/>
        <w:numId w:val="7"/>
      </w:numPr>
      <w:jc w:val="both"/>
    </w:pPr>
    <w:rPr>
      <w:b/>
    </w:rPr>
  </w:style>
  <w:style w:type="paragraph" w:customStyle="1" w:styleId="7kurzvaopaten">
    <w:name w:val="7 kurzíva opatření"/>
    <w:basedOn w:val="Normln"/>
    <w:rsid w:val="00723F5A"/>
    <w:pPr>
      <w:numPr>
        <w:numId w:val="8"/>
      </w:numPr>
    </w:pPr>
    <w:rPr>
      <w:i/>
    </w:rPr>
  </w:style>
  <w:style w:type="paragraph" w:customStyle="1" w:styleId="xx">
    <w:name w:val="xx"/>
    <w:basedOn w:val="Normln"/>
    <w:rsid w:val="00723F5A"/>
    <w:pPr>
      <w:jc w:val="both"/>
    </w:pPr>
    <w:rPr>
      <w:rFonts w:cs="Arial"/>
      <w:b/>
    </w:rPr>
  </w:style>
  <w:style w:type="paragraph" w:customStyle="1" w:styleId="Pv">
    <w:name w:val="Pv"/>
    <w:basedOn w:val="Odstavecseseznamem"/>
    <w:link w:val="PvChar"/>
    <w:autoRedefine/>
    <w:rsid w:val="00B321A0"/>
    <w:pPr>
      <w:numPr>
        <w:numId w:val="9"/>
      </w:numPr>
      <w:contextualSpacing/>
      <w:jc w:val="both"/>
    </w:pPr>
    <w:rPr>
      <w:rFonts w:asciiTheme="majorHAnsi" w:eastAsiaTheme="minorHAnsi" w:hAnsiTheme="majorHAnsi" w:cs="Arial"/>
    </w:rPr>
  </w:style>
  <w:style w:type="character" w:customStyle="1" w:styleId="PvChar">
    <w:name w:val="Pv Char"/>
    <w:basedOn w:val="Standardnpsmoodstavce"/>
    <w:link w:val="Pv"/>
    <w:rsid w:val="00B321A0"/>
    <w:rPr>
      <w:rFonts w:asciiTheme="majorHAnsi" w:eastAsiaTheme="minorHAnsi" w:hAnsiTheme="majorHAnsi" w:cs="Arial"/>
      <w:sz w:val="22"/>
      <w:szCs w:val="22"/>
      <w:lang w:eastAsia="en-US"/>
    </w:rPr>
  </w:style>
  <w:style w:type="paragraph" w:customStyle="1" w:styleId="A1">
    <w:name w:val="A1"/>
    <w:basedOn w:val="Normln"/>
    <w:link w:val="A1Char"/>
    <w:rsid w:val="00B568F2"/>
    <w:pPr>
      <w:jc w:val="center"/>
    </w:pPr>
    <w:rPr>
      <w:rFonts w:cs="Arial"/>
      <w:b/>
      <w:sz w:val="20"/>
      <w:szCs w:val="20"/>
    </w:rPr>
  </w:style>
  <w:style w:type="character" w:customStyle="1" w:styleId="A1Char">
    <w:name w:val="A1 Char"/>
    <w:basedOn w:val="Standardnpsmoodstavce"/>
    <w:link w:val="A1"/>
    <w:rsid w:val="00B568F2"/>
    <w:rPr>
      <w:rFonts w:ascii="Arial Narrow" w:eastAsia="Times New Roman" w:hAnsi="Arial Narrow" w:cs="Arial"/>
      <w:b/>
    </w:rPr>
  </w:style>
  <w:style w:type="paragraph" w:customStyle="1" w:styleId="A2">
    <w:name w:val="A2"/>
    <w:basedOn w:val="Normln"/>
    <w:link w:val="A2Char"/>
    <w:rsid w:val="00B568F2"/>
    <w:pPr>
      <w:jc w:val="both"/>
    </w:pPr>
    <w:rPr>
      <w:rFonts w:cs="Arial"/>
      <w:b/>
      <w:sz w:val="20"/>
      <w:szCs w:val="20"/>
    </w:rPr>
  </w:style>
  <w:style w:type="character" w:customStyle="1" w:styleId="A2Char">
    <w:name w:val="A2 Char"/>
    <w:basedOn w:val="Standardnpsmoodstavce"/>
    <w:link w:val="A2"/>
    <w:rsid w:val="00B568F2"/>
    <w:rPr>
      <w:rFonts w:ascii="Arial Narrow" w:eastAsia="Times New Roman" w:hAnsi="Arial Narrow" w:cs="Arial"/>
      <w:b/>
    </w:rPr>
  </w:style>
  <w:style w:type="character" w:customStyle="1" w:styleId="Nadpis7Char">
    <w:name w:val="Nadpis 7 Char"/>
    <w:basedOn w:val="Standardnpsmoodstavce"/>
    <w:link w:val="Nadpis7"/>
    <w:rsid w:val="00F50A9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50A9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50A91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50A91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50A91"/>
    <w:pPr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50A9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itulek">
    <w:name w:val="caption"/>
    <w:basedOn w:val="Normln"/>
    <w:next w:val="Normln"/>
    <w:qFormat/>
    <w:locked/>
    <w:rsid w:val="00F50A91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F50A91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KUOKBAREVNDEF">
    <w:name w:val="KUOK_BAREVNÝ_DEF"/>
    <w:basedOn w:val="62podkapitola"/>
    <w:next w:val="A1"/>
    <w:qFormat/>
    <w:rsid w:val="00F50A91"/>
    <w:pPr>
      <w:numPr>
        <w:ilvl w:val="0"/>
        <w:numId w:val="0"/>
      </w:numPr>
      <w:tabs>
        <w:tab w:val="center" w:pos="4536"/>
        <w:tab w:val="right" w:pos="9072"/>
      </w:tabs>
      <w:jc w:val="center"/>
    </w:pPr>
    <w:rPr>
      <w:rFonts w:ascii="Arial Narrow" w:eastAsiaTheme="minorHAnsi" w:hAnsi="Arial Narrow" w:cs="Arial"/>
      <w:b w:val="0"/>
      <w:i/>
      <w:color w:val="7F7F7F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883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3FB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E7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74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4FE"/>
    <w:rPr>
      <w:rFonts w:ascii="Tahoma" w:hAnsi="Tahoma" w:cs="Tahoma"/>
      <w:sz w:val="16"/>
      <w:szCs w:val="16"/>
    </w:rPr>
  </w:style>
  <w:style w:type="paragraph" w:customStyle="1" w:styleId="dajeOSmluvnStran">
    <w:name w:val="ÚdajeOSmluvníStraně"/>
    <w:basedOn w:val="Normln"/>
    <w:rsid w:val="00F50A91"/>
    <w:pPr>
      <w:numPr>
        <w:ilvl w:val="12"/>
      </w:numPr>
      <w:ind w:left="357"/>
    </w:pPr>
    <w:rPr>
      <w:szCs w:val="20"/>
    </w:rPr>
  </w:style>
  <w:style w:type="table" w:styleId="Mkatabulky">
    <w:name w:val="Table Grid"/>
    <w:basedOn w:val="Normlntabulka"/>
    <w:uiPriority w:val="59"/>
    <w:rsid w:val="007A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B2B9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B2B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2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50A91"/>
    <w:pPr>
      <w:keepNext/>
      <w:pageBreakBefore/>
      <w:numPr>
        <w:numId w:val="2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0A91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50A91"/>
    <w:pPr>
      <w:keepNext/>
      <w:numPr>
        <w:ilvl w:val="2"/>
        <w:numId w:val="28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50A91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50A91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50A91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F50A91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F50A9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F50A91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0A9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50A9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50A9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50A9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F50A9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50A91"/>
    <w:rPr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F50A91"/>
    <w:rPr>
      <w:b/>
      <w:bCs/>
    </w:rPr>
  </w:style>
  <w:style w:type="paragraph" w:styleId="Bezmezer">
    <w:name w:val="No Spacing"/>
    <w:link w:val="BezmezerChar"/>
    <w:uiPriority w:val="1"/>
    <w:qFormat/>
    <w:rsid w:val="00F50A9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F50A9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0A91"/>
    <w:pPr>
      <w:ind w:left="708"/>
    </w:pPr>
  </w:style>
  <w:style w:type="character" w:styleId="Zdraznnjemn">
    <w:name w:val="Subtle Emphasis"/>
    <w:basedOn w:val="Standardnpsmoodstavce"/>
    <w:uiPriority w:val="19"/>
    <w:qFormat/>
    <w:rsid w:val="00F50A91"/>
    <w:rPr>
      <w:i/>
      <w:iCs/>
      <w:color w:val="808080" w:themeColor="text1" w:themeTint="7F"/>
    </w:rPr>
  </w:style>
  <w:style w:type="paragraph" w:customStyle="1" w:styleId="nzevopaten">
    <w:name w:val="název opatření"/>
    <w:basedOn w:val="Normln"/>
    <w:uiPriority w:val="4"/>
    <w:rsid w:val="00723F5A"/>
    <w:pPr>
      <w:spacing w:after="80"/>
    </w:pPr>
    <w:rPr>
      <w:rFonts w:cs="Arial"/>
      <w:b/>
    </w:rPr>
  </w:style>
  <w:style w:type="paragraph" w:customStyle="1" w:styleId="popiskyopaten">
    <w:name w:val="popisky opatření"/>
    <w:basedOn w:val="Normln"/>
    <w:autoRedefine/>
    <w:rsid w:val="00723F5A"/>
    <w:pPr>
      <w:snapToGrid w:val="0"/>
    </w:pPr>
    <w:rPr>
      <w:b/>
    </w:rPr>
  </w:style>
  <w:style w:type="paragraph" w:customStyle="1" w:styleId="abc">
    <w:name w:val="abc"/>
    <w:basedOn w:val="Bezmezer"/>
    <w:uiPriority w:val="1"/>
    <w:rsid w:val="00723F5A"/>
    <w:pPr>
      <w:numPr>
        <w:numId w:val="5"/>
      </w:numPr>
    </w:pPr>
  </w:style>
  <w:style w:type="paragraph" w:customStyle="1" w:styleId="Atextopaten">
    <w:name w:val="A_text opatření"/>
    <w:basedOn w:val="Bezmezer"/>
    <w:link w:val="AtextopatenChar"/>
    <w:uiPriority w:val="3"/>
    <w:rsid w:val="00723F5A"/>
    <w:pPr>
      <w:jc w:val="both"/>
    </w:pPr>
  </w:style>
  <w:style w:type="character" w:customStyle="1" w:styleId="AtextopatenChar">
    <w:name w:val="A_text opatření Char"/>
    <w:basedOn w:val="BezmezerChar"/>
    <w:link w:val="Atextopaten"/>
    <w:uiPriority w:val="3"/>
    <w:rsid w:val="00723F5A"/>
    <w:rPr>
      <w:rFonts w:ascii="Arial Narrow" w:hAnsi="Arial Narrow"/>
      <w:sz w:val="24"/>
      <w:szCs w:val="24"/>
    </w:rPr>
  </w:style>
  <w:style w:type="paragraph" w:customStyle="1" w:styleId="slonadpisaktivity">
    <w:name w:val="číslo_nadpis_ aktivity"/>
    <w:basedOn w:val="Normln"/>
    <w:uiPriority w:val="2"/>
    <w:rsid w:val="00723F5A"/>
    <w:pPr>
      <w:numPr>
        <w:numId w:val="6"/>
      </w:numPr>
      <w:snapToGrid w:val="0"/>
      <w:spacing w:before="240"/>
      <w:jc w:val="both"/>
    </w:pPr>
    <w:rPr>
      <w:b/>
    </w:rPr>
  </w:style>
  <w:style w:type="paragraph" w:customStyle="1" w:styleId="62podkapitola">
    <w:name w:val="6.2 podkapitola"/>
    <w:basedOn w:val="Normln"/>
    <w:rsid w:val="00723F5A"/>
    <w:pPr>
      <w:numPr>
        <w:ilvl w:val="1"/>
        <w:numId w:val="7"/>
      </w:numPr>
      <w:jc w:val="both"/>
    </w:pPr>
    <w:rPr>
      <w:b/>
    </w:rPr>
  </w:style>
  <w:style w:type="paragraph" w:customStyle="1" w:styleId="7kurzvaopaten">
    <w:name w:val="7 kurzíva opatření"/>
    <w:basedOn w:val="Normln"/>
    <w:rsid w:val="00723F5A"/>
    <w:pPr>
      <w:numPr>
        <w:numId w:val="8"/>
      </w:numPr>
    </w:pPr>
    <w:rPr>
      <w:i/>
    </w:rPr>
  </w:style>
  <w:style w:type="paragraph" w:customStyle="1" w:styleId="xx">
    <w:name w:val="xx"/>
    <w:basedOn w:val="Normln"/>
    <w:rsid w:val="00723F5A"/>
    <w:pPr>
      <w:jc w:val="both"/>
    </w:pPr>
    <w:rPr>
      <w:rFonts w:cs="Arial"/>
      <w:b/>
    </w:rPr>
  </w:style>
  <w:style w:type="paragraph" w:customStyle="1" w:styleId="Pv">
    <w:name w:val="Pv"/>
    <w:basedOn w:val="Odstavecseseznamem"/>
    <w:link w:val="PvChar"/>
    <w:autoRedefine/>
    <w:rsid w:val="00B321A0"/>
    <w:pPr>
      <w:numPr>
        <w:numId w:val="9"/>
      </w:numPr>
      <w:contextualSpacing/>
      <w:jc w:val="both"/>
    </w:pPr>
    <w:rPr>
      <w:rFonts w:asciiTheme="majorHAnsi" w:eastAsiaTheme="minorHAnsi" w:hAnsiTheme="majorHAnsi" w:cs="Arial"/>
    </w:rPr>
  </w:style>
  <w:style w:type="character" w:customStyle="1" w:styleId="PvChar">
    <w:name w:val="Pv Char"/>
    <w:basedOn w:val="Standardnpsmoodstavce"/>
    <w:link w:val="Pv"/>
    <w:rsid w:val="00B321A0"/>
    <w:rPr>
      <w:rFonts w:asciiTheme="majorHAnsi" w:eastAsiaTheme="minorHAnsi" w:hAnsiTheme="majorHAnsi" w:cs="Arial"/>
      <w:sz w:val="22"/>
      <w:szCs w:val="22"/>
      <w:lang w:eastAsia="en-US"/>
    </w:rPr>
  </w:style>
  <w:style w:type="paragraph" w:customStyle="1" w:styleId="A1">
    <w:name w:val="A1"/>
    <w:basedOn w:val="Normln"/>
    <w:link w:val="A1Char"/>
    <w:rsid w:val="00B568F2"/>
    <w:pPr>
      <w:jc w:val="center"/>
    </w:pPr>
    <w:rPr>
      <w:rFonts w:cs="Arial"/>
      <w:b/>
      <w:sz w:val="20"/>
      <w:szCs w:val="20"/>
    </w:rPr>
  </w:style>
  <w:style w:type="character" w:customStyle="1" w:styleId="A1Char">
    <w:name w:val="A1 Char"/>
    <w:basedOn w:val="Standardnpsmoodstavce"/>
    <w:link w:val="A1"/>
    <w:rsid w:val="00B568F2"/>
    <w:rPr>
      <w:rFonts w:ascii="Arial Narrow" w:eastAsia="Times New Roman" w:hAnsi="Arial Narrow" w:cs="Arial"/>
      <w:b/>
    </w:rPr>
  </w:style>
  <w:style w:type="paragraph" w:customStyle="1" w:styleId="A2">
    <w:name w:val="A2"/>
    <w:basedOn w:val="Normln"/>
    <w:link w:val="A2Char"/>
    <w:rsid w:val="00B568F2"/>
    <w:pPr>
      <w:jc w:val="both"/>
    </w:pPr>
    <w:rPr>
      <w:rFonts w:cs="Arial"/>
      <w:b/>
      <w:sz w:val="20"/>
      <w:szCs w:val="20"/>
    </w:rPr>
  </w:style>
  <w:style w:type="character" w:customStyle="1" w:styleId="A2Char">
    <w:name w:val="A2 Char"/>
    <w:basedOn w:val="Standardnpsmoodstavce"/>
    <w:link w:val="A2"/>
    <w:rsid w:val="00B568F2"/>
    <w:rPr>
      <w:rFonts w:ascii="Arial Narrow" w:eastAsia="Times New Roman" w:hAnsi="Arial Narrow" w:cs="Arial"/>
      <w:b/>
    </w:rPr>
  </w:style>
  <w:style w:type="character" w:customStyle="1" w:styleId="Nadpis7Char">
    <w:name w:val="Nadpis 7 Char"/>
    <w:basedOn w:val="Standardnpsmoodstavce"/>
    <w:link w:val="Nadpis7"/>
    <w:rsid w:val="00F50A9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50A9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50A91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50A91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50A91"/>
    <w:pPr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50A9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itulek">
    <w:name w:val="caption"/>
    <w:basedOn w:val="Normln"/>
    <w:next w:val="Normln"/>
    <w:qFormat/>
    <w:locked/>
    <w:rsid w:val="00F50A91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F50A91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KUOKBAREVNDEF">
    <w:name w:val="KUOK_BAREVNÝ_DEF"/>
    <w:basedOn w:val="62podkapitola"/>
    <w:next w:val="A1"/>
    <w:qFormat/>
    <w:rsid w:val="00F50A91"/>
    <w:pPr>
      <w:numPr>
        <w:ilvl w:val="0"/>
        <w:numId w:val="0"/>
      </w:numPr>
      <w:tabs>
        <w:tab w:val="center" w:pos="4536"/>
        <w:tab w:val="right" w:pos="9072"/>
      </w:tabs>
      <w:jc w:val="center"/>
    </w:pPr>
    <w:rPr>
      <w:rFonts w:ascii="Arial Narrow" w:eastAsiaTheme="minorHAnsi" w:hAnsi="Arial Narrow" w:cs="Arial"/>
      <w:b w:val="0"/>
      <w:i/>
      <w:color w:val="7F7F7F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883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3FB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E7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74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4FE"/>
    <w:rPr>
      <w:rFonts w:ascii="Tahoma" w:hAnsi="Tahoma" w:cs="Tahoma"/>
      <w:sz w:val="16"/>
      <w:szCs w:val="16"/>
    </w:rPr>
  </w:style>
  <w:style w:type="paragraph" w:customStyle="1" w:styleId="dajeOSmluvnStran">
    <w:name w:val="ÚdajeOSmluvníStraně"/>
    <w:basedOn w:val="Normln"/>
    <w:rsid w:val="00F50A91"/>
    <w:pPr>
      <w:numPr>
        <w:ilvl w:val="12"/>
      </w:numPr>
      <w:ind w:left="357"/>
    </w:pPr>
    <w:rPr>
      <w:szCs w:val="20"/>
    </w:rPr>
  </w:style>
  <w:style w:type="table" w:styleId="Mkatabulky">
    <w:name w:val="Table Grid"/>
    <w:basedOn w:val="Normlntabulka"/>
    <w:uiPriority w:val="59"/>
    <w:rsid w:val="007A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B2B9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B2B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ga.tomaskova@muje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a.marakova@muje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Město Jeseník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ZASEDACÍ MÍSTNOST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ZASEDACÍ MÍSTNOST</dc:title>
  <dc:subject>SRSS, o.p.s. Jeseník</dc:subject>
  <dc:creator>Bc. Lenka Tichavská</dc:creator>
  <cp:lastModifiedBy>Bc. Lenka Tichavská</cp:lastModifiedBy>
  <cp:revision>5</cp:revision>
  <cp:lastPrinted>2013-02-08T08:55:00Z</cp:lastPrinted>
  <dcterms:created xsi:type="dcterms:W3CDTF">2013-02-11T08:24:00Z</dcterms:created>
  <dcterms:modified xsi:type="dcterms:W3CDTF">2013-02-11T08:33:00Z</dcterms:modified>
</cp:coreProperties>
</file>